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8E" w:rsidRPr="007D0E8E" w:rsidRDefault="007D0E8E" w:rsidP="007D0E8E">
      <w:pPr>
        <w:autoSpaceDE w:val="0"/>
        <w:autoSpaceDN w:val="0"/>
        <w:adjustRightInd w:val="0"/>
        <w:jc w:val="center"/>
        <w:rPr>
          <w:rFonts w:ascii="华文新魏" w:eastAsia="华文新魏" w:cs="KaiTi"/>
          <w:kern w:val="0"/>
          <w:sz w:val="44"/>
          <w:szCs w:val="44"/>
        </w:rPr>
      </w:pPr>
      <w:r w:rsidRPr="007D0E8E">
        <w:rPr>
          <w:rFonts w:ascii="华文新魏" w:eastAsia="华文新魏" w:cs="KaiTi" w:hint="eastAsia"/>
          <w:kern w:val="0"/>
          <w:sz w:val="44"/>
          <w:szCs w:val="44"/>
        </w:rPr>
        <w:t>顺丰速运</w:t>
      </w:r>
      <w:r>
        <w:rPr>
          <w:rFonts w:ascii="华文新魏" w:eastAsia="华文新魏" w:cs="KaiTi" w:hint="eastAsia"/>
          <w:kern w:val="0"/>
          <w:sz w:val="44"/>
          <w:szCs w:val="44"/>
        </w:rPr>
        <w:t>有限</w:t>
      </w:r>
      <w:r w:rsidRPr="007D0E8E">
        <w:rPr>
          <w:rFonts w:ascii="华文新魏" w:eastAsia="华文新魏" w:cs="KaiTi" w:hint="eastAsia"/>
          <w:kern w:val="0"/>
          <w:sz w:val="44"/>
          <w:szCs w:val="44"/>
        </w:rPr>
        <w:t>公司</w:t>
      </w:r>
    </w:p>
    <w:p w:rsidR="00FE4FE7" w:rsidRDefault="007D0E8E" w:rsidP="007D0E8E">
      <w:pPr>
        <w:jc w:val="center"/>
        <w:rPr>
          <w:rFonts w:ascii="华文新魏" w:eastAsia="华文新魏" w:cs="KaiTi"/>
          <w:kern w:val="0"/>
          <w:sz w:val="44"/>
          <w:szCs w:val="44"/>
        </w:rPr>
      </w:pPr>
      <w:r w:rsidRPr="007D0E8E">
        <w:rPr>
          <w:rFonts w:ascii="华文新魏" w:eastAsia="华文新魏" w:cs="KaiTi" w:hint="eastAsia"/>
          <w:kern w:val="0"/>
          <w:sz w:val="44"/>
          <w:szCs w:val="44"/>
        </w:rPr>
        <w:t>供应商</w:t>
      </w:r>
      <w:r>
        <w:rPr>
          <w:rFonts w:ascii="华文新魏" w:eastAsia="华文新魏" w:cs="KaiTi" w:hint="eastAsia"/>
          <w:kern w:val="0"/>
          <w:sz w:val="44"/>
          <w:szCs w:val="44"/>
        </w:rPr>
        <w:t>注册</w:t>
      </w:r>
      <w:r w:rsidRPr="007D0E8E">
        <w:rPr>
          <w:rFonts w:ascii="华文新魏" w:eastAsia="华文新魏" w:cs="KaiTi" w:hint="eastAsia"/>
          <w:kern w:val="0"/>
          <w:sz w:val="44"/>
          <w:szCs w:val="44"/>
        </w:rPr>
        <w:t>操作</w:t>
      </w:r>
      <w:r>
        <w:rPr>
          <w:rFonts w:ascii="华文新魏" w:eastAsia="华文新魏" w:cs="KaiTi" w:hint="eastAsia"/>
          <w:kern w:val="0"/>
          <w:sz w:val="44"/>
          <w:szCs w:val="44"/>
        </w:rPr>
        <w:t>指引</w:t>
      </w:r>
    </w:p>
    <w:p w:rsidR="007D0E8E" w:rsidRPr="005D28D1" w:rsidRDefault="007D0E8E" w:rsidP="007D0E8E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输入</w:t>
      </w:r>
      <w:hyperlink r:id="rId6" w:history="1">
        <w:r w:rsidRPr="005D28D1">
          <w:rPr>
            <w:rStyle w:val="a5"/>
            <w:rFonts w:ascii="宋体" w:eastAsia="宋体" w:cs="宋体"/>
            <w:kern w:val="0"/>
            <w:sz w:val="28"/>
            <w:szCs w:val="28"/>
          </w:rPr>
          <w:t>http://www.sf-express.com/</w:t>
        </w:r>
      </w:hyperlink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进入顺丰官网首页；</w:t>
      </w:r>
    </w:p>
    <w:p w:rsidR="007D0E8E" w:rsidRPr="005D28D1" w:rsidRDefault="007D0E8E" w:rsidP="007D0E8E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通过顺丰官网链接或输入电子采购平台网址</w:t>
      </w:r>
      <w:r w:rsidRPr="005D28D1">
        <w:rPr>
          <w:rFonts w:ascii="Times New Roman" w:eastAsia="宋体" w:hAnsi="Times New Roman" w:cs="Times New Roman"/>
          <w:color w:val="0000FF"/>
          <w:kern w:val="0"/>
          <w:sz w:val="28"/>
          <w:szCs w:val="28"/>
        </w:rPr>
        <w:t xml:space="preserve">http:/eps.sf-express.com 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进行供应商注册，首页面如下：</w:t>
      </w:r>
    </w:p>
    <w:p w:rsidR="007D0E8E" w:rsidRDefault="007D0E8E" w:rsidP="007D0E8E">
      <w:pPr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56CFB91F" wp14:editId="74D5374D">
            <wp:extent cx="5274310" cy="2811134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19" w:rsidRPr="005D28D1" w:rsidRDefault="00003519" w:rsidP="007D0E8E">
      <w:pPr>
        <w:jc w:val="left"/>
        <w:rPr>
          <w:rFonts w:ascii="华文新魏" w:eastAsia="华文新魏"/>
          <w:sz w:val="28"/>
          <w:szCs w:val="28"/>
        </w:rPr>
      </w:pPr>
    </w:p>
    <w:p w:rsidR="00003519" w:rsidRPr="005D28D1" w:rsidRDefault="00003519" w:rsidP="00003519">
      <w:pPr>
        <w:pStyle w:val="a4"/>
        <w:numPr>
          <w:ilvl w:val="0"/>
          <w:numId w:val="1"/>
        </w:numPr>
        <w:ind w:firstLineChars="0"/>
        <w:jc w:val="left"/>
        <w:rPr>
          <w:rFonts w:ascii="华文新魏" w:eastAsia="华文新魏"/>
          <w:sz w:val="28"/>
          <w:szCs w:val="28"/>
        </w:rPr>
      </w:pP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点击注册后，阅读供应商注册声明，点击“同意”按钮</w:t>
      </w:r>
    </w:p>
    <w:p w:rsidR="00003519" w:rsidRDefault="00003519" w:rsidP="00003519">
      <w:pPr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01661D8B" wp14:editId="338DC44D">
            <wp:extent cx="5274310" cy="2266610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D1" w:rsidRDefault="005D28D1" w:rsidP="00003519">
      <w:pPr>
        <w:jc w:val="left"/>
        <w:rPr>
          <w:rFonts w:ascii="华文新魏" w:eastAsia="华文新魏"/>
        </w:rPr>
      </w:pPr>
    </w:p>
    <w:p w:rsidR="005D28D1" w:rsidRPr="005D28D1" w:rsidRDefault="005D28D1" w:rsidP="005D28D1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填写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供应商用户信息，选择供应产品大类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（包材类、劳保类、交通运输类、服务类、办公设备类、</w:t>
      </w:r>
      <w:r w:rsidRPr="005D28D1">
        <w:rPr>
          <w:rFonts w:ascii="宋体" w:eastAsia="宋体" w:cs="宋体"/>
          <w:color w:val="000000"/>
          <w:kern w:val="0"/>
          <w:sz w:val="28"/>
          <w:szCs w:val="28"/>
        </w:rPr>
        <w:t>IT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设备类、机械设备类、传输设备类）</w:t>
      </w:r>
    </w:p>
    <w:p w:rsidR="005D28D1" w:rsidRDefault="005D28D1" w:rsidP="005D28D1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392FE557" wp14:editId="60A887EF">
            <wp:extent cx="5274310" cy="169705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D1" w:rsidRDefault="005D28D1" w:rsidP="005D28D1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系统根据供应产品大类自动跳转至对应的调查问卷，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填写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供应商调查问卷信息</w:t>
      </w:r>
    </w:p>
    <w:p w:rsidR="005D28D1" w:rsidRPr="005D28D1" w:rsidRDefault="005D28D1" w:rsidP="005D28D1">
      <w:pPr>
        <w:pStyle w:val="a4"/>
        <w:ind w:left="360" w:firstLineChars="0" w:firstLine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※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如选择包材类、劳保类的供应商直接跳转至调查问卷A卷</w:t>
      </w:r>
    </w:p>
    <w:p w:rsidR="005D28D1" w:rsidRPr="005D28D1" w:rsidRDefault="005D28D1" w:rsidP="005D28D1">
      <w:pPr>
        <w:pStyle w:val="a4"/>
        <w:ind w:leftChars="100" w:left="210" w:firstLineChars="50" w:firstLine="14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※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如选择交通运输类、办公设备类、</w:t>
      </w:r>
      <w:r w:rsidRPr="005D28D1">
        <w:rPr>
          <w:rFonts w:ascii="宋体" w:eastAsia="宋体" w:cs="宋体"/>
          <w:color w:val="000000"/>
          <w:kern w:val="0"/>
          <w:sz w:val="28"/>
          <w:szCs w:val="28"/>
        </w:rPr>
        <w:t>IT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设备类、机械设备类、传输设备类的直接跳转至调查问卷B卷，</w:t>
      </w:r>
    </w:p>
    <w:p w:rsidR="005D28D1" w:rsidRPr="005D28D1" w:rsidRDefault="005D28D1" w:rsidP="005D28D1">
      <w:pPr>
        <w:pStyle w:val="a4"/>
        <w:ind w:left="360" w:firstLineChars="0" w:firstLine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※</w:t>
      </w: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如选服务类的应转转至调查问卷C卷。</w:t>
      </w:r>
    </w:p>
    <w:p w:rsidR="005D28D1" w:rsidRPr="005D28D1" w:rsidRDefault="005D28D1" w:rsidP="005D28D1">
      <w:pPr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5D28D1" w:rsidRDefault="005D28D1" w:rsidP="005D28D1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29C59B12" wp14:editId="561A11E0">
            <wp:extent cx="5274310" cy="2266610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0D" w:rsidRDefault="0094100D" w:rsidP="005D28D1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94100D" w:rsidRDefault="0094100D" w:rsidP="005D28D1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94100D" w:rsidRDefault="0094100D" w:rsidP="005D28D1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94100D" w:rsidRDefault="0094100D" w:rsidP="0094100D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D28D1">
        <w:rPr>
          <w:rFonts w:ascii="宋体" w:eastAsia="宋体" w:cs="宋体" w:hint="eastAsia"/>
          <w:color w:val="000000"/>
          <w:kern w:val="0"/>
          <w:sz w:val="28"/>
          <w:szCs w:val="28"/>
        </w:rPr>
        <w:t>填写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完成后可进行信息“保存”，并可进行更改，如检验无误则可进行提交，提交后将无法进行更改信息</w:t>
      </w:r>
    </w:p>
    <w:p w:rsidR="0094100D" w:rsidRDefault="0094100D" w:rsidP="0094100D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7DE3C034" wp14:editId="4CE7584D">
            <wp:extent cx="5274310" cy="2266610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0D" w:rsidRDefault="0094100D" w:rsidP="0094100D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036A92" w:rsidRPr="00036A92" w:rsidRDefault="00036A92" w:rsidP="00036A92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036A92">
        <w:rPr>
          <w:rFonts w:ascii="宋体" w:eastAsia="宋体" w:cs="宋体" w:hint="eastAsia"/>
          <w:color w:val="000000"/>
          <w:kern w:val="0"/>
          <w:sz w:val="28"/>
          <w:szCs w:val="28"/>
        </w:rPr>
        <w:t>提交完成后</w:t>
      </w:r>
      <w:r w:rsidR="006C5332">
        <w:rPr>
          <w:rFonts w:ascii="宋体" w:eastAsia="宋体" w:cs="宋体" w:hint="eastAsia"/>
          <w:color w:val="000000"/>
          <w:kern w:val="0"/>
          <w:sz w:val="28"/>
          <w:szCs w:val="28"/>
        </w:rPr>
        <w:t>可进行导出保存和打印，并进入下一步</w:t>
      </w:r>
    </w:p>
    <w:p w:rsidR="00036A92" w:rsidRDefault="00036A92" w:rsidP="00036A92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43BA1F9D" wp14:editId="1490BB37">
            <wp:extent cx="5274310" cy="181548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F8" w:rsidRDefault="000F50F8" w:rsidP="00036A92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0F50F8" w:rsidRPr="000F50F8" w:rsidRDefault="000F50F8" w:rsidP="000F50F8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按要求添加供应商资质附件，如无法提供资质附件的可在备注中注明</w:t>
      </w:r>
    </w:p>
    <w:p w:rsidR="000F50F8" w:rsidRDefault="000F50F8" w:rsidP="000F50F8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698CF896" wp14:editId="6AD37619">
            <wp:extent cx="5274310" cy="2266610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F8" w:rsidRDefault="000F50F8" w:rsidP="000F50F8">
      <w:pPr>
        <w:pStyle w:val="a4"/>
        <w:ind w:left="360" w:firstLineChars="0" w:firstLine="0"/>
        <w:jc w:val="left"/>
        <w:rPr>
          <w:rFonts w:ascii="华文新魏" w:eastAsia="华文新魏"/>
        </w:rPr>
      </w:pPr>
    </w:p>
    <w:p w:rsidR="000F50F8" w:rsidRPr="000F50F8" w:rsidRDefault="000F50F8" w:rsidP="000F50F8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0F50F8">
        <w:rPr>
          <w:rFonts w:ascii="宋体" w:eastAsia="宋体" w:cs="宋体" w:hint="eastAsia"/>
          <w:color w:val="000000"/>
          <w:kern w:val="0"/>
          <w:sz w:val="28"/>
          <w:szCs w:val="28"/>
        </w:rPr>
        <w:t>提交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附件后系</w:t>
      </w:r>
      <w:r w:rsidR="00746B87">
        <w:rPr>
          <w:rFonts w:ascii="宋体" w:eastAsia="宋体" w:cs="宋体" w:hint="eastAsia"/>
          <w:color w:val="000000"/>
          <w:kern w:val="0"/>
          <w:sz w:val="28"/>
          <w:szCs w:val="28"/>
        </w:rPr>
        <w:t>统提示“注册成功”，待顺丰管理员进行审批后，审批状态（通过/不通过）将以邮件形式通知。</w:t>
      </w:r>
    </w:p>
    <w:p w:rsidR="000F50F8" w:rsidRPr="0094100D" w:rsidRDefault="000F50F8" w:rsidP="000F50F8">
      <w:pPr>
        <w:pStyle w:val="a4"/>
        <w:ind w:left="360" w:firstLineChars="0" w:firstLine="0"/>
        <w:jc w:val="left"/>
        <w:rPr>
          <w:rFonts w:ascii="华文新魏" w:eastAsia="华文新魏"/>
        </w:rPr>
      </w:pPr>
      <w:r>
        <w:rPr>
          <w:noProof/>
        </w:rPr>
        <w:drawing>
          <wp:inline distT="0" distB="0" distL="0" distR="0" wp14:anchorId="36FCA2B3" wp14:editId="010006F1">
            <wp:extent cx="5274310" cy="109393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0F8" w:rsidRPr="009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FAF"/>
    <w:multiLevelType w:val="hybridMultilevel"/>
    <w:tmpl w:val="1136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891315"/>
    <w:multiLevelType w:val="hybridMultilevel"/>
    <w:tmpl w:val="30C417B6"/>
    <w:lvl w:ilvl="0" w:tplc="E2B85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E"/>
    <w:rsid w:val="00003519"/>
    <w:rsid w:val="00036A92"/>
    <w:rsid w:val="000F50F8"/>
    <w:rsid w:val="001F0429"/>
    <w:rsid w:val="002D2E9E"/>
    <w:rsid w:val="003A2D09"/>
    <w:rsid w:val="005D28D1"/>
    <w:rsid w:val="006C5332"/>
    <w:rsid w:val="006E5317"/>
    <w:rsid w:val="00746B87"/>
    <w:rsid w:val="007D0E8E"/>
    <w:rsid w:val="0094100D"/>
    <w:rsid w:val="00B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E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E8E"/>
    <w:rPr>
      <w:sz w:val="18"/>
      <w:szCs w:val="18"/>
    </w:rPr>
  </w:style>
  <w:style w:type="paragraph" w:styleId="a4">
    <w:name w:val="List Paragraph"/>
    <w:basedOn w:val="a"/>
    <w:uiPriority w:val="34"/>
    <w:qFormat/>
    <w:rsid w:val="007D0E8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D0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E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0E8E"/>
    <w:rPr>
      <w:sz w:val="18"/>
      <w:szCs w:val="18"/>
    </w:rPr>
  </w:style>
  <w:style w:type="paragraph" w:styleId="a4">
    <w:name w:val="List Paragraph"/>
    <w:basedOn w:val="a"/>
    <w:uiPriority w:val="34"/>
    <w:qFormat/>
    <w:rsid w:val="007D0E8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D0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f-expres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蒋一旻(jiangyimin)-品牌管理处</cp:lastModifiedBy>
  <cp:revision>1</cp:revision>
  <dcterms:created xsi:type="dcterms:W3CDTF">2014-12-08T06:17:00Z</dcterms:created>
  <dcterms:modified xsi:type="dcterms:W3CDTF">2014-12-08T06:17:00Z</dcterms:modified>
</cp:coreProperties>
</file>